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4743" w14:textId="0BF8CC3A" w:rsidR="004748A9" w:rsidRDefault="001F0752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  <w:r w:rsidRPr="001F0752">
        <w:rPr>
          <w:rFonts w:ascii="FranklinGothic-Book" w:hAnsi="FranklinGothic-Book" w:cs="FranklinGothic-Book"/>
          <w:noProof/>
          <w:sz w:val="22"/>
          <w:szCs w:val="22"/>
        </w:rPr>
        <w:drawing>
          <wp:inline distT="0" distB="0" distL="0" distR="0" wp14:anchorId="2011CD2A" wp14:editId="599A05FB">
            <wp:extent cx="3814783" cy="1828800"/>
            <wp:effectExtent l="0" t="0" r="0" b="0"/>
            <wp:docPr id="117762" name="Picture 2" descr="figure_01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2" name="Picture 2" descr="figure_01_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880" cy="182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1F0752">
        <w:rPr>
          <w:rFonts w:ascii="FranklinGothic-Book" w:hAnsi="FranklinGothic-Book" w:cs="FranklinGothic-Book"/>
          <w:sz w:val="22"/>
          <w:szCs w:val="22"/>
        </w:rPr>
        <w:t xml:space="preserve"> </w:t>
      </w:r>
      <w:r w:rsidR="004748A9">
        <w:rPr>
          <w:rFonts w:ascii="FranklinGothic-Book" w:hAnsi="FranklinGothic-Book" w:cs="FranklinGothic-Book"/>
          <w:sz w:val="22"/>
          <w:szCs w:val="22"/>
        </w:rPr>
        <w:t>NAME_______________________________</w:t>
      </w:r>
      <w:r w:rsidR="004748A9">
        <w:rPr>
          <w:rFonts w:ascii="FranklinGothic-Book" w:hAnsi="FranklinGothic-Book" w:cs="FranklinGothic-Book"/>
          <w:sz w:val="22"/>
          <w:szCs w:val="22"/>
        </w:rPr>
        <w:tab/>
        <w:t>NAME_____________________________</w:t>
      </w:r>
    </w:p>
    <w:p w14:paraId="3578A2D1" w14:textId="77777777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</w:p>
    <w:p w14:paraId="700AFEB8" w14:textId="20A0B769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  <w:r>
        <w:rPr>
          <w:rFonts w:ascii="FranklinGothic-Book" w:hAnsi="FranklinGothic-Book" w:cs="FranklinGothic-Book"/>
          <w:sz w:val="22"/>
          <w:szCs w:val="22"/>
        </w:rPr>
        <w:t>PROTEIN FOLDING</w:t>
      </w:r>
      <w:r w:rsidR="00ED51E1">
        <w:rPr>
          <w:rFonts w:ascii="FranklinGothic-Book" w:hAnsi="FranklinGothic-Book" w:cs="FranklinGothic-Book"/>
          <w:sz w:val="22"/>
          <w:szCs w:val="22"/>
        </w:rPr>
        <w:t>—</w:t>
      </w:r>
      <w:r w:rsidR="00683351">
        <w:rPr>
          <w:rFonts w:ascii="FranklinGothic-Book" w:hAnsi="FranklinGothic-Book" w:cs="FranklinGothic-Book"/>
          <w:sz w:val="22"/>
          <w:szCs w:val="22"/>
        </w:rPr>
        <w:t>Oct. 2014</w:t>
      </w:r>
      <w:r>
        <w:rPr>
          <w:rFonts w:ascii="FranklinGothic-Book" w:hAnsi="FranklinGothic-Book" w:cs="FranklinGothic-Book"/>
          <w:sz w:val="22"/>
          <w:szCs w:val="22"/>
        </w:rPr>
        <w:t xml:space="preserve"> </w:t>
      </w:r>
    </w:p>
    <w:p w14:paraId="2A8CD523" w14:textId="77777777" w:rsidR="00777BA5" w:rsidRPr="004748A9" w:rsidRDefault="00777BA5" w:rsidP="00777BA5">
      <w:pPr>
        <w:widowControl w:val="0"/>
        <w:autoSpaceDE w:val="0"/>
        <w:autoSpaceDN w:val="0"/>
        <w:adjustRightInd w:val="0"/>
        <w:rPr>
          <w:rFonts w:cs="FranklinGothic-Book"/>
          <w:sz w:val="22"/>
          <w:szCs w:val="22"/>
        </w:rPr>
      </w:pPr>
      <w:r>
        <w:rPr>
          <w:rFonts w:cs="FranklinGothic-Book"/>
          <w:sz w:val="22"/>
          <w:szCs w:val="22"/>
        </w:rPr>
        <w:t>Learning Goal—Importance of hydrophobic and hydrophilic amino acids in protein folding.</w:t>
      </w:r>
    </w:p>
    <w:p w14:paraId="2A8AD151" w14:textId="77777777" w:rsidR="00777BA5" w:rsidRDefault="00777BA5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</w:p>
    <w:p w14:paraId="70DACE07" w14:textId="77777777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  <w:r>
        <w:rPr>
          <w:rFonts w:ascii="FranklinGothic-Book" w:hAnsi="FranklinGothic-Book" w:cs="FranklinGothic-Book"/>
          <w:sz w:val="22"/>
          <w:szCs w:val="22"/>
        </w:rPr>
        <w:t>1.</w:t>
      </w:r>
      <w:r>
        <w:rPr>
          <w:rFonts w:ascii="FranklinGothic-Book" w:hAnsi="FranklinGothic-Book" w:cs="FranklinGothic-Book"/>
          <w:sz w:val="22"/>
          <w:szCs w:val="22"/>
        </w:rPr>
        <w:tab/>
        <w:t>Consider the peptide sequence given below:</w:t>
      </w:r>
    </w:p>
    <w:p w14:paraId="151EE60C" w14:textId="77777777" w:rsidR="004748A9" w:rsidRDefault="004748A9" w:rsidP="004748A9">
      <w:pPr>
        <w:widowControl w:val="0"/>
        <w:autoSpaceDE w:val="0"/>
        <w:autoSpaceDN w:val="0"/>
        <w:adjustRightInd w:val="0"/>
        <w:rPr>
          <w:rFonts w:cs="FranklinGothic-Book"/>
          <w:sz w:val="22"/>
          <w:szCs w:val="22"/>
        </w:rPr>
      </w:pPr>
      <w:proofErr w:type="spellStart"/>
      <w:r w:rsidRPr="004748A9">
        <w:rPr>
          <w:rFonts w:cs="FranklinGothic-Book"/>
          <w:sz w:val="22"/>
          <w:szCs w:val="22"/>
        </w:rPr>
        <w:t>Leu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Glu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Glu</w:t>
      </w:r>
      <w:proofErr w:type="spellEnd"/>
      <w:r w:rsidRPr="004748A9">
        <w:rPr>
          <w:rFonts w:cs="FranklinGothic-Book"/>
          <w:sz w:val="22"/>
          <w:szCs w:val="22"/>
        </w:rPr>
        <w:t>-Val-</w:t>
      </w:r>
      <w:proofErr w:type="spellStart"/>
      <w:r w:rsidRPr="004748A9">
        <w:rPr>
          <w:rFonts w:cs="FranklinGothic-Book"/>
          <w:sz w:val="22"/>
          <w:szCs w:val="22"/>
        </w:rPr>
        <w:t>Phe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Ser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Gln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Leu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Cys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Thr</w:t>
      </w:r>
      <w:proofErr w:type="spellEnd"/>
      <w:r w:rsidRPr="004748A9">
        <w:rPr>
          <w:rFonts w:cs="FranklinGothic-Book"/>
          <w:sz w:val="22"/>
          <w:szCs w:val="22"/>
        </w:rPr>
        <w:t>-H is-Val-</w:t>
      </w:r>
      <w:proofErr w:type="spellStart"/>
      <w:r w:rsidRPr="004748A9">
        <w:rPr>
          <w:rFonts w:cs="FranklinGothic-Book"/>
          <w:sz w:val="22"/>
          <w:szCs w:val="22"/>
        </w:rPr>
        <w:t>Glu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Thr</w:t>
      </w:r>
      <w:proofErr w:type="spellEnd"/>
      <w:r w:rsidRPr="004748A9">
        <w:rPr>
          <w:rFonts w:cs="FranklinGothic-Book"/>
          <w:sz w:val="22"/>
          <w:szCs w:val="22"/>
        </w:rPr>
        <w:t>-</w:t>
      </w:r>
      <w:proofErr w:type="spellStart"/>
      <w:r w:rsidRPr="004748A9">
        <w:rPr>
          <w:rFonts w:cs="FranklinGothic-Book"/>
          <w:sz w:val="22"/>
          <w:szCs w:val="22"/>
        </w:rPr>
        <w:t>Leu</w:t>
      </w:r>
      <w:proofErr w:type="spellEnd"/>
      <w:r w:rsidRPr="004748A9">
        <w:rPr>
          <w:rFonts w:cs="FranklinGothic-Book"/>
          <w:sz w:val="22"/>
          <w:szCs w:val="22"/>
        </w:rPr>
        <w:t>-Lys</w:t>
      </w:r>
    </w:p>
    <w:p w14:paraId="5D6C0571" w14:textId="77777777" w:rsidR="004748A9" w:rsidRPr="00527982" w:rsidRDefault="004748A9" w:rsidP="004748A9">
      <w:pPr>
        <w:widowControl w:val="0"/>
        <w:autoSpaceDE w:val="0"/>
        <w:autoSpaceDN w:val="0"/>
        <w:adjustRightInd w:val="0"/>
        <w:rPr>
          <w:rFonts w:cs="FranklinGothic-Book"/>
          <w:sz w:val="22"/>
          <w:szCs w:val="22"/>
        </w:rPr>
      </w:pPr>
    </w:p>
    <w:p w14:paraId="1419AAE7" w14:textId="77777777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  <w:r>
        <w:rPr>
          <w:rFonts w:ascii="FranklinGothic-Book" w:hAnsi="FranklinGothic-Book" w:cs="FranklinGothic-Book"/>
          <w:sz w:val="22"/>
          <w:szCs w:val="22"/>
        </w:rPr>
        <w:t xml:space="preserve">a. For the amino acids above, identify the hydrophobic residues by </w:t>
      </w:r>
      <w:r w:rsidRPr="00683351">
        <w:rPr>
          <w:rFonts w:ascii="FranklinGothic-Book" w:hAnsi="FranklinGothic-Book" w:cs="FranklinGothic-Book"/>
          <w:i/>
          <w:iCs/>
          <w:sz w:val="22"/>
          <w:szCs w:val="22"/>
          <w:u w:val="single"/>
        </w:rPr>
        <w:t>circling</w:t>
      </w:r>
      <w:r>
        <w:rPr>
          <w:rFonts w:ascii="FranklinGothic-Book" w:hAnsi="FranklinGothic-Book" w:cs="FranklinGothic-Book"/>
          <w:i/>
          <w:iCs/>
          <w:sz w:val="22"/>
          <w:szCs w:val="22"/>
        </w:rPr>
        <w:t xml:space="preserve"> </w:t>
      </w:r>
      <w:r>
        <w:rPr>
          <w:rFonts w:ascii="FranklinGothic-Book" w:hAnsi="FranklinGothic-Book" w:cs="FranklinGothic-Book"/>
          <w:sz w:val="22"/>
          <w:szCs w:val="22"/>
        </w:rPr>
        <w:t xml:space="preserve">them and the hydrophilic residues </w:t>
      </w:r>
      <w:r w:rsidRPr="00683351">
        <w:rPr>
          <w:rFonts w:ascii="FranklinGothic-Book" w:hAnsi="FranklinGothic-Book" w:cs="FranklinGothic-Book"/>
          <w:sz w:val="22"/>
          <w:szCs w:val="22"/>
          <w:u w:val="single"/>
        </w:rPr>
        <w:t xml:space="preserve">by </w:t>
      </w:r>
      <w:r w:rsidRPr="00683351">
        <w:rPr>
          <w:rFonts w:ascii="FranklinGothic-Book" w:hAnsi="FranklinGothic-Book" w:cs="FranklinGothic-Book"/>
          <w:i/>
          <w:iCs/>
          <w:sz w:val="22"/>
          <w:szCs w:val="22"/>
          <w:u w:val="single"/>
        </w:rPr>
        <w:t>boxing</w:t>
      </w:r>
      <w:r>
        <w:rPr>
          <w:rFonts w:ascii="FranklinGothic-Book" w:hAnsi="FranklinGothic-Book" w:cs="FranklinGothic-Book"/>
          <w:i/>
          <w:iCs/>
          <w:sz w:val="22"/>
          <w:szCs w:val="22"/>
        </w:rPr>
        <w:t xml:space="preserve"> </w:t>
      </w:r>
      <w:r>
        <w:rPr>
          <w:rFonts w:ascii="FranklinGothic-Book" w:hAnsi="FranklinGothic-Book" w:cs="FranklinGothic-Book"/>
          <w:sz w:val="22"/>
          <w:szCs w:val="22"/>
        </w:rPr>
        <w:t>them.</w:t>
      </w:r>
    </w:p>
    <w:p w14:paraId="37BE1425" w14:textId="77777777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</w:p>
    <w:p w14:paraId="12179A13" w14:textId="5C82B13C" w:rsidR="004748A9" w:rsidRDefault="004748A9" w:rsidP="004748A9">
      <w:pPr>
        <w:widowControl w:val="0"/>
        <w:autoSpaceDE w:val="0"/>
        <w:autoSpaceDN w:val="0"/>
        <w:adjustRightInd w:val="0"/>
        <w:rPr>
          <w:rFonts w:ascii="FranklinGothic-Book" w:hAnsi="FranklinGothic-Book" w:cs="FranklinGothic-Book"/>
          <w:sz w:val="22"/>
          <w:szCs w:val="22"/>
        </w:rPr>
      </w:pPr>
      <w:r>
        <w:rPr>
          <w:rFonts w:ascii="FranklinGothic-Book" w:hAnsi="FranklinGothic-Book" w:cs="FranklinGothic-Book"/>
          <w:sz w:val="22"/>
          <w:szCs w:val="22"/>
        </w:rPr>
        <w:t xml:space="preserve">b. Plot the position of each residue of the alpha helix on the helical wheel plot below including the circles and boxes. A helical wheel plot is a </w:t>
      </w:r>
      <w:r>
        <w:rPr>
          <w:rFonts w:ascii="FranklinGothic-Book" w:hAnsi="FranklinGothic-Book" w:cs="FranklinGothic-Book"/>
          <w:i/>
          <w:iCs/>
          <w:sz w:val="22"/>
          <w:szCs w:val="22"/>
        </w:rPr>
        <w:t xml:space="preserve">two-dimensional plot </w:t>
      </w:r>
      <w:r>
        <w:rPr>
          <w:rFonts w:ascii="FranklinGothic-Book" w:hAnsi="FranklinGothic-Book" w:cs="FranklinGothic-Book"/>
          <w:sz w:val="22"/>
          <w:szCs w:val="22"/>
        </w:rPr>
        <w:t xml:space="preserve">of the residues of the helix, as viewed along the Z-axis, projected onto the X-Y plane (you are looking down the main helical axis).  </w:t>
      </w:r>
      <w:r w:rsidR="00A64D68">
        <w:rPr>
          <w:rFonts w:ascii="FranklinGothic-Book" w:hAnsi="FranklinGothic-Book" w:cs="FranklinGothic-Book"/>
          <w:sz w:val="22"/>
          <w:szCs w:val="22"/>
        </w:rPr>
        <w:t xml:space="preserve">       </w:t>
      </w:r>
      <w:r>
        <w:rPr>
          <w:rFonts w:ascii="FranklinGothic-Book" w:hAnsi="FranklinGothic-Book" w:cs="FranklinGothic-Book"/>
          <w:sz w:val="22"/>
          <w:szCs w:val="22"/>
        </w:rPr>
        <w:t>Hint:  How many degrees between consecutive amino acids?</w:t>
      </w:r>
    </w:p>
    <w:p w14:paraId="4544A69A" w14:textId="77777777" w:rsidR="004748A9" w:rsidRDefault="004748A9" w:rsidP="004748A9">
      <w:pPr>
        <w:rPr>
          <w:noProof/>
        </w:rPr>
      </w:pPr>
    </w:p>
    <w:p w14:paraId="660A138F" w14:textId="77777777" w:rsidR="00A64D68" w:rsidRDefault="004748A9" w:rsidP="00683351">
      <w:pPr>
        <w:rPr>
          <w:noProof/>
        </w:rPr>
      </w:pPr>
      <w:r>
        <w:rPr>
          <w:noProof/>
        </w:rPr>
        <w:drawing>
          <wp:inline distT="0" distB="0" distL="0" distR="0" wp14:anchorId="0D44F493" wp14:editId="29675584">
            <wp:extent cx="2717800" cy="2380519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593" cy="2382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OLE_LINK1"/>
      <w:bookmarkStart w:id="1" w:name="_GoBack"/>
      <w:bookmarkEnd w:id="1"/>
    </w:p>
    <w:p w14:paraId="2B80F508" w14:textId="0CB110F2" w:rsidR="000D34AB" w:rsidRDefault="004748A9">
      <w:pPr>
        <w:rPr>
          <w:noProof/>
        </w:rPr>
      </w:pPr>
      <w:r>
        <w:rPr>
          <w:rFonts w:ascii="FranklinGothic-Book" w:hAnsi="FranklinGothic-Book" w:cs="FranklinGothic-Book"/>
          <w:sz w:val="22"/>
          <w:szCs w:val="22"/>
        </w:rPr>
        <w:t>2</w:t>
      </w:r>
      <w:bookmarkEnd w:id="0"/>
      <w:r w:rsidR="00A64D68">
        <w:rPr>
          <w:rFonts w:ascii="FranklinGothic-Book" w:hAnsi="FranklinGothic-Book" w:cs="FranklinGothic-Book"/>
          <w:sz w:val="22"/>
          <w:szCs w:val="22"/>
        </w:rPr>
        <w:t>.</w:t>
      </w:r>
      <w:r w:rsidR="00A64D68">
        <w:rPr>
          <w:noProof/>
        </w:rPr>
        <w:tab/>
      </w:r>
      <w:r>
        <w:t xml:space="preserve">Suppose a protein has four helices identical to the alpha helix found in Problem 1 and folds into a “four helix bundle” where the alpha helices are packed together.  What </w:t>
      </w:r>
      <w:proofErr w:type="gramStart"/>
      <w:r>
        <w:t>part of the helices interact</w:t>
      </w:r>
      <w:proofErr w:type="gramEnd"/>
      <w:r>
        <w:t xml:space="preserve"> with each other?  What force stabilizes this bundle?</w:t>
      </w:r>
      <w:r w:rsidR="00A64D68">
        <w:t xml:space="preserve">  Draw a the four helix bundle from the top and side</w:t>
      </w:r>
    </w:p>
    <w:sectPr w:rsidR="000D34AB" w:rsidSect="000D34A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ranklinGothic-Book">
    <w:altName w:val="Franklin Gothic 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A9"/>
    <w:rsid w:val="000D34AB"/>
    <w:rsid w:val="001F0752"/>
    <w:rsid w:val="004748A9"/>
    <w:rsid w:val="00500367"/>
    <w:rsid w:val="00683351"/>
    <w:rsid w:val="00777BA5"/>
    <w:rsid w:val="007959FA"/>
    <w:rsid w:val="00A64D68"/>
    <w:rsid w:val="00BD200B"/>
    <w:rsid w:val="00C3683E"/>
    <w:rsid w:val="00ED51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FC2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A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8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A9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A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8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A9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941</Characters>
  <Application>Microsoft Macintosh Word</Application>
  <DocSecurity>0</DocSecurity>
  <Lines>7</Lines>
  <Paragraphs>2</Paragraphs>
  <ScaleCrop>false</ScaleCrop>
  <Company>Bryn Mawr College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 Mawr College</dc:creator>
  <cp:keywords/>
  <dc:description/>
  <cp:lastModifiedBy>Susan White</cp:lastModifiedBy>
  <cp:revision>3</cp:revision>
  <cp:lastPrinted>2013-09-04T20:17:00Z</cp:lastPrinted>
  <dcterms:created xsi:type="dcterms:W3CDTF">2014-09-28T16:20:00Z</dcterms:created>
  <dcterms:modified xsi:type="dcterms:W3CDTF">2014-09-28T16:23:00Z</dcterms:modified>
</cp:coreProperties>
</file>